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74EA" w14:textId="77777777" w:rsidR="00D44E13" w:rsidRPr="00D44E13" w:rsidRDefault="00D44E13" w:rsidP="00D44E13">
      <w:p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Coordinating Institution</w:t>
      </w:r>
    </w:p>
    <w:p w14:paraId="17170E2D" w14:textId="77777777" w:rsidR="00D44E13" w:rsidRPr="00D44E13" w:rsidRDefault="00D44E13" w:rsidP="00D44E13">
      <w:pPr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Karlsruher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Institut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fuer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Technologie (KIT)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 (Project Coordinator)</w:t>
      </w:r>
    </w:p>
    <w:p w14:paraId="6A878DAA" w14:textId="77777777" w:rsidR="00D44E13" w:rsidRPr="00D44E13" w:rsidRDefault="00D44E13" w:rsidP="00D44E13">
      <w:p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Partner Organizations &amp; Beneficiaries</w:t>
      </w:r>
    </w:p>
    <w:p w14:paraId="6D52B13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Eles d.o.o.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Sistemski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Operater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Prenosnega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Elektroenergetskega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Omrezja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18663C0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CyberGrid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Austria</w:t>
      </w:r>
    </w:p>
    <w:p w14:paraId="25192A9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Hellenic Electricity Distribution Network Operator (HEDNO/DEDDIE)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5184959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Rigas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Tehniskajai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Universitate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(Riga Technical University)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Latvia</w:t>
      </w:r>
    </w:p>
    <w:p w14:paraId="666C73EF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AS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Sadales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Tikls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Latvia</w:t>
      </w:r>
    </w:p>
    <w:p w14:paraId="69A89819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EDP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Distribuição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/ E-Redes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Distribuição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Energia SA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Portugal</w:t>
      </w:r>
    </w:p>
    <w:p w14:paraId="03DFF61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Inesc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Tec - Instituto de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Engenharia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Sistemas 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Computadores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,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Tecnologia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 Ciencia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Portugal</w:t>
      </w:r>
    </w:p>
    <w:p w14:paraId="41F07F43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Gridery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Sp. z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o.o.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Poland</w:t>
      </w:r>
    </w:p>
    <w:p w14:paraId="424EFBF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Zarzadcy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Rozproszonych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Zasobow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Energii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Sp. z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o.o.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Poland</w:t>
      </w:r>
    </w:p>
    <w:p w14:paraId="6B2414C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Rheinisch-Westfaelische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Technische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Hochschule (RWTH Aachen)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623E1A6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Schumacher SE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0387512A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gram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E.ON</w:t>
      </w:r>
      <w:proofErr w:type="gram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SE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79415BC5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Mitnetz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Strom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5B6A988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Stuttgart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Netze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2369D4D9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Universitaet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Stuttgart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2E175AF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Forschungszentrum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Juelich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51091F7A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Draxis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Environmental S.A.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6609672E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Aristotle University of Thessaloniki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11C8441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Independent Power Transmission Operator (IPTO/ADMIE)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4AE86A1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Ubitech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Energy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Belgium</w:t>
      </w:r>
    </w:p>
    <w:p w14:paraId="513BB2E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Institut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Jozef Stefan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7A4A1B2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Univerza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v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Ljubljani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(University of Ljubljana)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07FFC67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Intea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d.d.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7A6C7D7E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Petrol,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Družba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za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Trgovanje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z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Energetskimi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Proizvodi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in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Ostalimi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Rentabilnimi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Dejavnostmi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d.d.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2F173D9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Stellar d.o.o.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29A1A1A5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Compañía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Distribución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Eléctrica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Ceuta S.A.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38C2F2B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Cuerva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Energía (Complejo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Grenas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S.L.)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29E6EE3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Universidad de Granada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1B4C83C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Agencia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Andaluza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la Energía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61672E32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E-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Distributie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Muntenia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Romania</w:t>
      </w:r>
    </w:p>
    <w:p w14:paraId="4E641F03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Spitalul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Clinic de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Urgenta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pentru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Copii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"Louis Turcanu" Timisoara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Romania</w:t>
      </w:r>
    </w:p>
    <w:p w14:paraId="720690A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Universitatea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Politehnica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Timisoara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Romania</w:t>
      </w:r>
    </w:p>
    <w:p w14:paraId="00E92DD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Cyberlens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LTD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Cyprus</w:t>
      </w:r>
    </w:p>
    <w:p w14:paraId="0C9067A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European University Cyprus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Cyprus</w:t>
      </w:r>
    </w:p>
    <w:p w14:paraId="1AE51D4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Electricity Authority of Cyprus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Cyprus</w:t>
      </w:r>
    </w:p>
    <w:p w14:paraId="62A1073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Delft University of Technology (TU Delft)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569DD58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Tennet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TSO B.V.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0016763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Stedin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Netbeheer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B.V.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78C1D659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Phase to Phase B.V.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3F49014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Politecnico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di Torino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6EC2EC76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Iren S.p.A.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46F66BBE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Ireti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S.p.A.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7690420B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lastRenderedPageBreak/>
        <w:t>Links Foundation (Fondazione Links - Leading Innovation &amp; Knowledge for Society)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1742A10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Engineering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Ingegneria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Informatica S.p.A.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722834E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Joint Research Centre (JRC) - European Commission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Belgium/Italy</w:t>
      </w:r>
    </w:p>
    <w:p w14:paraId="0B834875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EPRI Europe Limited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Ireland</w:t>
      </w:r>
    </w:p>
    <w:p w14:paraId="467F7AC2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National Grid Electricity System Operator (NGESO)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United Kingdom (Associated Partner)</w:t>
      </w:r>
    </w:p>
    <w:p w14:paraId="744BF09D" w14:textId="77777777" w:rsidR="00191BE4" w:rsidRPr="00D44E13" w:rsidRDefault="00191BE4" w:rsidP="00D44E13"/>
    <w:sectPr w:rsidR="00191BE4" w:rsidRPr="00D44E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A6E"/>
    <w:multiLevelType w:val="hybridMultilevel"/>
    <w:tmpl w:val="4A20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3C46"/>
    <w:multiLevelType w:val="multilevel"/>
    <w:tmpl w:val="0288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C5ED6"/>
    <w:multiLevelType w:val="multilevel"/>
    <w:tmpl w:val="16E83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41B75"/>
    <w:multiLevelType w:val="multilevel"/>
    <w:tmpl w:val="1BB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255741">
    <w:abstractNumId w:val="0"/>
  </w:num>
  <w:num w:numId="2" w16cid:durableId="643123013">
    <w:abstractNumId w:val="3"/>
  </w:num>
  <w:num w:numId="3" w16cid:durableId="1165392524">
    <w:abstractNumId w:val="1"/>
  </w:num>
  <w:num w:numId="4" w16cid:durableId="185434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4"/>
    <w:rsid w:val="001174FF"/>
    <w:rsid w:val="00191BE4"/>
    <w:rsid w:val="00554655"/>
    <w:rsid w:val="00575171"/>
    <w:rsid w:val="00971990"/>
    <w:rsid w:val="00A7427F"/>
    <w:rsid w:val="00D4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F03F"/>
  <w15:chartTrackingRefBased/>
  <w15:docId w15:val="{CF20EA1F-A141-4663-BD11-1C675DF1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FF"/>
    <w:pPr>
      <w:spacing w:after="0" w:line="240" w:lineRule="auto"/>
    </w:pPr>
    <w:rPr>
      <w:rFonts w:ascii="Arial" w:eastAsia="Arial" w:hAnsi="Arial" w:cs="Arial"/>
      <w:color w:val="1A1A1A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B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B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1BE4"/>
    <w:pPr>
      <w:spacing w:after="0" w:line="240" w:lineRule="auto"/>
    </w:pPr>
  </w:style>
  <w:style w:type="paragraph" w:customStyle="1" w:styleId="p1">
    <w:name w:val="p1"/>
    <w:basedOn w:val="Normal"/>
    <w:rsid w:val="001174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Quote2">
    <w:name w:val="Quote 2"/>
    <w:basedOn w:val="Quote"/>
    <w:qFormat/>
    <w:rsid w:val="001174FF"/>
    <w:pPr>
      <w:pBdr>
        <w:left w:val="single" w:sz="24" w:space="8" w:color="E6007E"/>
      </w:pBdr>
      <w:spacing w:before="0" w:after="80"/>
      <w:ind w:left="403"/>
      <w:jc w:val="both"/>
    </w:pPr>
    <w:rPr>
      <w:color w:val="666666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Spasic</dc:creator>
  <cp:keywords/>
  <dc:description/>
  <cp:lastModifiedBy>Vladimir Spasic</cp:lastModifiedBy>
  <cp:revision>1</cp:revision>
  <dcterms:created xsi:type="dcterms:W3CDTF">2026-06-05T10:58:00Z</dcterms:created>
  <dcterms:modified xsi:type="dcterms:W3CDTF">2026-06-05T16:03:00Z</dcterms:modified>
</cp:coreProperties>
</file>